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1.92016601562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19.5196533203125"/>
        <w:gridCol w:w="5042.4005126953125"/>
        <w:tblGridChange w:id="0">
          <w:tblGrid>
            <w:gridCol w:w="5819.5196533203125"/>
            <w:gridCol w:w="5042.4005126953125"/>
          </w:tblGrid>
        </w:tblGridChange>
      </w:tblGrid>
      <w:tr>
        <w:trPr>
          <w:trHeight w:val="600.40039062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7.84000015258789"/>
                <w:szCs w:val="27.84000015258789"/>
                <w:u w:val="single"/>
                <w:shd w:fill="auto" w:val="clear"/>
                <w:vertAlign w:val="baseline"/>
                <w:rtl w:val="0"/>
              </w:rPr>
              <w:t xml:space="preserve">UDL Guidelines – Educator Worksheet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- v. 2</w:t>
            </w:r>
          </w:p>
        </w:tc>
      </w:tr>
      <w:tr>
        <w:trPr>
          <w:trHeight w:val="311.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52159118652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ff"/>
                <w:sz w:val="20.15999984741211"/>
                <w:szCs w:val="20.15999984741211"/>
                <w:u w:val="none"/>
                <w:shd w:fill="bf9bb7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bf9bb7" w:val="clear"/>
                <w:vertAlign w:val="baseline"/>
                <w:rtl w:val="0"/>
              </w:rPr>
              <w:t xml:space="preserve">I.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ff"/>
                <w:sz w:val="20.15999984741211"/>
                <w:szCs w:val="20.15999984741211"/>
                <w:u w:val="none"/>
                <w:shd w:fill="bf9bb7" w:val="clear"/>
                <w:vertAlign w:val="baseline"/>
                <w:rtl w:val="0"/>
              </w:rPr>
              <w:t xml:space="preserve">Provide Multiple Means of Representation: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eaeaea"/>
                <w:sz w:val="20.15999984741211"/>
                <w:szCs w:val="20.15999984741211"/>
                <w:u w:val="none"/>
                <w:shd w:fill="bf9bb7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eaeaea"/>
                <w:sz w:val="20.15999984741211"/>
                <w:szCs w:val="20.15999984741211"/>
                <w:u w:val="none"/>
                <w:shd w:fill="bf9bb7" w:val="clear"/>
                <w:vertAlign w:val="baseline"/>
                <w:rtl w:val="0"/>
              </w:rPr>
              <w:t xml:space="preserve">Your notes</w:t>
            </w:r>
          </w:p>
        </w:tc>
      </w:tr>
      <w:tr>
        <w:trPr>
          <w:trHeight w:val="364.7998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1.2767791748046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4bfdc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4bfdc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4bfdc" w:val="clear"/>
                <w:vertAlign w:val="baseline"/>
                <w:rtl w:val="0"/>
              </w:rPr>
              <w:t xml:space="preserve">Provide options for perception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4bfd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48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.585632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1.1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Offer ways of customizing the display of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.585632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1.2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Offer alternatives for auditory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0.5856323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1.3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Offer alternatives for visual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.40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48638248443604" w:lineRule="auto"/>
              <w:ind w:left="433.03680419921875" w:right="405.887451171875" w:hanging="353.43360900878906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4bfdc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4bfdc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4bfdc" w:val="clear"/>
                <w:vertAlign w:val="baseline"/>
                <w:rtl w:val="0"/>
              </w:rPr>
              <w:t xml:space="preserve">Provide options for language, mathematical expressions, and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4bfdc" w:val="clear"/>
                <w:vertAlign w:val="baseline"/>
                <w:rtl w:val="0"/>
              </w:rPr>
              <w:t xml:space="preserve">symbols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4bfd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.19873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74246215820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2.1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Clarify vocabulary and symbols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4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74246215820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2.2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Clarify syntax and 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.1984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8.37829589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2.3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Support decoding of text, mathematical notation, and symbols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17089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74246215820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2.4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Promote understanding across 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397460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74246215820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2.5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Illustrate through multiple 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.801025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9680328369140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4bfdc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4bfdc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4bfdc" w:val="clear"/>
                <w:vertAlign w:val="baseline"/>
                <w:rtl w:val="0"/>
              </w:rPr>
              <w:t xml:space="preserve">Provide options for comprehension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4bfdc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4011230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92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3.1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Activate or supply background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99926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1.7126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3.2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Highlight patterns, critical features, big ideas, and relationships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2.34130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3.3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Guide information processing, visualization, and manipulation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92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3.4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  <w:rtl w:val="0"/>
              </w:rPr>
              <w:t xml:space="preserve">Maximize transfer and generalization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f4ea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.19995117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52159118652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ff"/>
                <w:sz w:val="20.15999984741211"/>
                <w:szCs w:val="20.15999984741211"/>
                <w:u w:val="none"/>
                <w:shd w:fill="69ace1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69ace1" w:val="clear"/>
                <w:vertAlign w:val="baseline"/>
                <w:rtl w:val="0"/>
              </w:rPr>
              <w:t xml:space="preserve">II.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ff"/>
                <w:sz w:val="20.15999984741211"/>
                <w:szCs w:val="20.15999984741211"/>
                <w:u w:val="none"/>
                <w:shd w:fill="69ace1" w:val="clear"/>
                <w:vertAlign w:val="baseline"/>
                <w:rtl w:val="0"/>
              </w:rPr>
              <w:t xml:space="preserve">Provide Multiple Means for Action and Expression: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eaeaea"/>
                <w:sz w:val="20.15999984741211"/>
                <w:szCs w:val="20.15999984741211"/>
                <w:u w:val="none"/>
                <w:shd w:fill="69ace1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eaeaea"/>
                <w:sz w:val="20.15999984741211"/>
                <w:szCs w:val="20.15999984741211"/>
                <w:u w:val="none"/>
                <w:shd w:fill="69ace1" w:val="clear"/>
                <w:vertAlign w:val="baseline"/>
                <w:rtl w:val="0"/>
              </w:rPr>
              <w:t xml:space="preserve">Your notes</w:t>
            </w:r>
          </w:p>
        </w:tc>
      </w:tr>
      <w:tr>
        <w:trPr>
          <w:trHeight w:val="345.5999755859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.21922302246094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d9e7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  <w:rtl w:val="0"/>
              </w:rPr>
              <w:t xml:space="preserve">Provide options for physical 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.2000732421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92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4.1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Vary the methods for response and navigation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92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4.2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Optimize access to tools and assistive technologies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.97441101074219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d9e7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  <w:rtl w:val="0"/>
              </w:rPr>
              <w:t xml:space="preserve">Provide options for expression and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92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5.1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Use multiple media for communication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92480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5.2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Use multiple tools for construction and composition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.1998291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.22554779052734" w:lineRule="auto"/>
              <w:ind w:left="760.1664733886719" w:right="320.079345703125" w:hanging="347.241668701171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5.3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af6f8" w:val="clear"/>
                <w:vertAlign w:val="baseline"/>
                <w:rtl w:val="0"/>
              </w:rPr>
              <w:t xml:space="preserve">Build fluencies with graduated levels of support for practice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and 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.8004150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.87359619140625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bfd9e7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  <w:rtl w:val="0"/>
              </w:rPr>
              <w:t xml:space="preserve">Provide options for executive functions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bfd9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.99926757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6544036865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6.1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Guide appropriate goal setting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6544036865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6.2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Support planning and strategy development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.4005126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6544036865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6.3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Facilitate managing information and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7.999877929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6544036865234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6.4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  <w:rtl w:val="0"/>
              </w:rPr>
              <w:t xml:space="preserve">Enhance capacity for monitoring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af6f8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6.40014648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52159118652344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ff"/>
                <w:sz w:val="20.15999984741211"/>
                <w:szCs w:val="20.15999984741211"/>
                <w:u w:val="none"/>
                <w:shd w:fill="6ab565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.15999984741211"/>
                <w:szCs w:val="20.15999984741211"/>
                <w:u w:val="none"/>
                <w:shd w:fill="6ab565" w:val="clear"/>
                <w:vertAlign w:val="baseline"/>
                <w:rtl w:val="0"/>
              </w:rPr>
              <w:t xml:space="preserve">III.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ff"/>
                <w:sz w:val="20.15999984741211"/>
                <w:szCs w:val="20.15999984741211"/>
                <w:u w:val="none"/>
                <w:shd w:fill="6ab565" w:val="clear"/>
                <w:vertAlign w:val="baseline"/>
                <w:rtl w:val="0"/>
              </w:rPr>
              <w:t xml:space="preserve">Provide Multiple Means for Engagement: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eaeaea"/>
                <w:sz w:val="20.15999984741211"/>
                <w:szCs w:val="20.15999984741211"/>
                <w:u w:val="none"/>
                <w:shd w:fill="6ab565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eaeaea"/>
                <w:sz w:val="20.15999984741211"/>
                <w:szCs w:val="20.15999984741211"/>
                <w:u w:val="none"/>
                <w:shd w:fill="6ab565" w:val="clear"/>
                <w:vertAlign w:val="baseline"/>
                <w:rtl w:val="0"/>
              </w:rPr>
              <w:t xml:space="preserve">Your notes</w:t>
            </w:r>
          </w:p>
        </w:tc>
      </w:tr>
      <w:tr>
        <w:trPr>
          <w:trHeight w:val="364.800109863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78561401367188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c5dbbe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  <w:rtl w:val="0"/>
              </w:rPr>
              <w:t xml:space="preserve">Provide options for recruiting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1831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56004333496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7.1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Optimize individual choice and autonomy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56004333496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7.2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Optimize relevance, value, and authenticity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.2003173828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.56004333496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7.3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Minimize threats and distractions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.599670410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96817016601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c5dbbe" w:val="clear"/>
                <w:vertAlign w:val="baseline"/>
                <w:rtl w:val="0"/>
              </w:rPr>
              <w:t xml:space="preserve">8.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  <w:rtl w:val="0"/>
              </w:rPr>
              <w:t xml:space="preserve">Provide options for sustaining effort and persistence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.000183105468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836822509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8.1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Heighten salience of goals and 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.399902343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836822509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8.2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Vary demands and resources to optimize challenge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2.2000122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836822509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8.3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Foster collaboration and community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3.199768066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8368225097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8.4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cf8f2" w:val="clear"/>
                <w:vertAlign w:val="baseline"/>
                <w:rtl w:val="0"/>
              </w:rPr>
              <w:t xml:space="preserve">Increase mastery-oriented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.5201721191406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7.59681701660156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c5dbbe" w:val="clear"/>
                <w:vertAlign w:val="baseline"/>
                <w:rtl w:val="0"/>
              </w:rPr>
              <w:t xml:space="preserve">9.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  <w:rtl w:val="0"/>
              </w:rPr>
              <w:t xml:space="preserve">Provide options for self-regulation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single"/>
                <w:shd w:fill="c5dbbe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.9999694824219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9.1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Promote expectations and beliefs that optimize motivation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.8001403808594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4720611572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9.2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Facilitate personal coping skills and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.27981567382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3.4720611572265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9.3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  <w:rtl w:val="0"/>
              </w:rPr>
              <w:t xml:space="preserve">Develop self-assessment and 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.240001678466797"/>
                <w:szCs w:val="18.240001678466797"/>
                <w:u w:val="none"/>
                <w:shd w:fill="ecf8f2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.140838623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84000015258789"/>
          <w:szCs w:val="15.84000015258789"/>
          <w:u w:val="single"/>
          <w:shd w:fill="auto" w:val="clear"/>
          <w:vertAlign w:val="baseline"/>
          <w:rtl w:val="0"/>
        </w:rPr>
        <w:t xml:space="preserve">CAST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  <w:rtl w:val="0"/>
        </w:rPr>
        <w:t xml:space="preserve">2011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4732360839844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84000015258789"/>
          <w:szCs w:val="15.84000015258789"/>
          <w:u w:val="none"/>
          <w:shd w:fill="auto" w:val="clear"/>
          <w:vertAlign w:val="baseline"/>
        </w:rPr>
        <w:drawing>
          <wp:inline distB="19050" distT="19050" distL="19050" distR="19050">
            <wp:extent cx="850265" cy="2527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252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345.99998474121094" w:top="244.7998046875" w:left="653.280029296875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